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re"/>
      </w:pPr>
      <w:r>
        <w:t xml:space="preserve">Politique de responsabilité sociétale</w:t>
      </w:r>
    </w:p>
    <w:p>
      <w:pPr>
        <w:pStyle w:val="SousTitre"/>
      </w:pPr>
      <w:r>
        <w:rPr>
          <w:i/>
        </w:rPr>
        <w:t xml:space="preserve">Modèle à adapter, STRATA Foundation</w:t>
      </w:r>
    </w:p>
    <w:p>
      <w:pPr>
        <w:pStyle w:val="Surtitre"/>
      </w:pPr>
      <w:r>
        <w:t xml:space="preserve">Mode d'emploi</w:t>
      </w:r>
    </w:p>
    <w:p>
      <w:pPr>
        <w:pStyle w:val="Note"/>
      </w:pPr>
      <w:r>
        <w:rPr>
          <w:i/>
        </w:rPr>
        <w:t xml:space="preserve">Ce document est une trame. Les passages entre crochets et surlignés sont des variables : remplacez-les tous avant toute diffusion. Un modèle diffusé avec ses crochets se remarque immédiatement et discrédite la démarche entière.</w:t>
      </w:r>
    </w:p>
    <w:p>
      <w:pPr>
        <w:pStyle w:val="Normal"/>
      </w:pPr>
      <w:r>
        <w:t xml:space="preserve">Une politique RSE n'a de valeur que par trois choses : elle est approuvée par quelqu'un qui a autorité pour engager l'entreprise, elle ne promet que ce que l'entreprise fera réellement, et elle est revue à date fixe. Le reste est de la rédaction.</w:t>
      </w:r>
    </w:p>
    <w:p>
      <w:pPr>
        <w:pStyle w:val="Titre2"/>
      </w:pPr>
      <w:r>
        <w:t xml:space="preserve">Trois erreurs qui coûtent cher</w:t>
      </w:r>
    </w:p>
    <w:p>
      <w:pPr>
        <w:pStyle w:val="Puce"/>
        <w:ind w:left="360" w:hanging="200"/>
      </w:pPr>
      <w:r>
        <w:t xml:space="preserve">• </w:t>
      </w:r>
      <w:r>
        <w:t xml:space="preserve">Annoncer un objectif chiffré sans savoir d'où viendra la mesure. Un client vous demandera la donnée de départ ; si vous ne l'avez pas, l'objectif devient un aveu.</w:t>
      </w:r>
    </w:p>
    <w:p>
      <w:pPr>
        <w:pStyle w:val="Puce"/>
        <w:ind w:left="360" w:hanging="200"/>
      </w:pPr>
      <w:r>
        <w:t xml:space="preserve">• </w:t>
      </w:r>
      <w:r>
        <w:t xml:space="preserve">Recopier la politique d'une grande entreprise. Les engagements y sont calibrés pour des moyens que vous n'avez pas, et l'écart se voit.</w:t>
      </w:r>
    </w:p>
    <w:p>
      <w:pPr>
        <w:pStyle w:val="Puce"/>
        <w:ind w:left="360" w:hanging="200"/>
      </w:pPr>
      <w:r>
        <w:t xml:space="preserve">• </w:t>
      </w:r>
      <w:r>
        <w:t xml:space="preserve">Écrire « nous respectons la réglementation applicable » et s'arrêter là. Ce n'est pas un engagement, c'est une obligation : cela ne se déclare pas, cela se prouve.</w:t>
      </w:r>
    </w:p>
    <w:p>
      <w:pPr>
        <w:pStyle w:val="Titre2"/>
      </w:pPr>
      <w:r>
        <w:t xml:space="preserve">Ce qu'il ne faut surtout pas écrire ici</w:t>
      </w:r>
    </w:p>
    <w:p>
      <w:pPr>
        <w:pStyle w:val="Puce"/>
        <w:ind w:left="360" w:hanging="200"/>
      </w:pPr>
      <w:r>
        <w:t xml:space="preserve">• </w:t>
      </w:r>
      <w:r>
        <w:t xml:space="preserve">Aucune donnée personnelle de salarié : ni nom, ni situation, ni état de santé. Une politique est un document diffusable.</w:t>
      </w:r>
    </w:p>
    <w:p>
      <w:pPr>
        <w:pStyle w:val="Puce"/>
        <w:ind w:left="360" w:hanging="200"/>
      </w:pPr>
      <w:r>
        <w:t xml:space="preserve">• </w:t>
      </w:r>
      <w:r>
        <w:t xml:space="preserve">Aucun chiffre d'émissions de gaz à effet de serre que vous n'avez pas fait calculer avec des facteurs d'émission datés et cités. Convertir soi-même une consommation en émissions produit un chiffre indéfendable.</w:t>
      </w:r>
    </w:p>
    <w:p>
      <w:pPr>
        <w:pStyle w:val="Puce"/>
        <w:ind w:left="360" w:hanging="200"/>
      </w:pPr>
      <w:r>
        <w:t xml:space="preserve">• </w:t>
      </w:r>
      <w:r>
        <w:t xml:space="preserve">Aucune mention de norme ou de label que vous n'avez pas obtenu. Écrire « démarche conforme ISO 14001 » sans certificat est une affirmation vérifiable, donc réfutable.</w:t>
      </w:r>
    </w:p>
    <w:p>
      <w:pPr>
        <w:pStyle w:val="Puce"/>
        <w:ind w:left="360" w:hanging="200"/>
      </w:pPr>
      <w:r>
        <w:t xml:space="preserve">• </w:t>
      </w:r>
      <w:r>
        <w:t xml:space="preserve">Aucun engagement dont vous ne connaissez ni le responsable, ni l'échéance.</w:t>
      </w:r>
    </w:p>
    <w:p>
      <w:r>
        <w:br w:type="page"/>
      </w:r>
    </w:p>
    <w:p>
      <w:pPr>
        <w:pStyle w:val="Surtitre"/>
      </w:pPr>
      <w:r>
        <w:t xml:space="preserve">Page de garde</w:t>
      </w:r>
    </w:p>
    <w:p>
      <w:pPr>
        <w:pStyle w:val="Titre1"/>
      </w:pPr>
      <w:r>
        <w:t xml:space="preserve">Politique de responsabilité sociétale</w:t>
      </w:r>
    </w:p>
    <w:p>
      <w:pPr>
        <w:pStyle w:val="Normal"/>
      </w:pPr>
      <w:r>
        <w:rPr>
          <w:b/>
        </w:rPr>
        <w:t xml:space="preserve">Raison sociale : </w:t>
      </w:r>
      <w:r>
        <w:rPr>
          <w:rStyle w:val="Champ"/>
        </w:rPr>
        <w:t xml:space="preserve">[dénomination exacte, telle qu'immatriculée]</w:t>
      </w:r>
    </w:p>
    <w:p>
      <w:pPr>
        <w:pStyle w:val="Normal"/>
      </w:pPr>
      <w:r>
        <w:rPr>
          <w:b/>
        </w:rPr>
        <w:t xml:space="preserve">Secteur d'activité : </w:t>
      </w:r>
      <w:r>
        <w:rPr>
          <w:rStyle w:val="Champ"/>
        </w:rPr>
        <w:t xml:space="preserve">[activité principale en une ligne]</w:t>
      </w:r>
    </w:p>
    <w:p>
      <w:pPr>
        <w:pStyle w:val="Normal"/>
      </w:pPr>
      <w:r>
        <w:rPr>
          <w:b/>
        </w:rPr>
        <w:t xml:space="preserve">Effectif à la date de rédaction : </w:t>
      </w:r>
      <w:r>
        <w:rPr>
          <w:rStyle w:val="Champ"/>
        </w:rPr>
        <w:t xml:space="preserve">[effectif moyen sur l'exercice]</w:t>
      </w:r>
    </w:p>
    <w:p>
      <w:pPr>
        <w:pStyle w:val="Normal"/>
      </w:pPr>
      <w:r>
        <w:rPr>
          <w:b/>
        </w:rPr>
        <w:t xml:space="preserve">Sites couverts : </w:t>
      </w:r>
      <w:r>
        <w:rPr>
          <w:rStyle w:val="Champ"/>
        </w:rPr>
        <w:t xml:space="preserve">[adresses ou entités incluses dans le périmètre]</w:t>
      </w:r>
    </w:p>
    <w:p>
      <w:pPr>
        <w:pStyle w:val="Normal"/>
      </w:pPr>
      <w:r>
        <w:rPr>
          <w:b/>
        </w:rPr>
        <w:t xml:space="preserve">Version du document : </w:t>
      </w:r>
      <w:r>
        <w:rPr>
          <w:rStyle w:val="Champ"/>
        </w:rPr>
        <w:t xml:space="preserve">[1.0 pour une première version]</w:t>
      </w:r>
    </w:p>
    <w:p>
      <w:pPr>
        <w:pStyle w:val="Normal"/>
      </w:pPr>
      <w:r>
        <w:rPr>
          <w:b/>
        </w:rPr>
        <w:t xml:space="preserve">Date d'approbation : </w:t>
      </w:r>
      <w:r>
        <w:rPr>
          <w:rStyle w:val="Champ"/>
        </w:rPr>
        <w:t xml:space="preserve">[jour, mois, année]</w:t>
      </w:r>
    </w:p>
    <w:p>
      <w:pPr>
        <w:pStyle w:val="Normal"/>
      </w:pPr>
      <w:r>
        <w:rPr>
          <w:b/>
        </w:rPr>
        <w:t xml:space="preserve">Approuvée par : </w:t>
      </w:r>
      <w:r>
        <w:rPr>
          <w:rStyle w:val="Champ"/>
        </w:rPr>
        <w:t xml:space="preserve">[nom, fonction, signature]</w:t>
      </w:r>
    </w:p>
    <w:p>
      <w:pPr>
        <w:pStyle w:val="Normal"/>
      </w:pPr>
      <w:r>
        <w:rPr>
          <w:b/>
        </w:rPr>
        <w:t xml:space="preserve">Prochaine revue prévue : </w:t>
      </w:r>
      <w:r>
        <w:rPr>
          <w:rStyle w:val="Champ"/>
        </w:rPr>
        <w:t xml:space="preserve">[mois et année]</w:t>
      </w:r>
    </w:p>
    <w:p>
      <w:pPr>
        <w:pStyle w:val="Note"/>
      </w:pPr>
      <w:r>
        <w:rPr>
          <w:i/>
        </w:rPr>
        <w:t xml:space="preserve">Le périmètre est la première chose qu'un lecteur exigeant vérifie. Une politique qui ne dit pas ce qu'elle couvre est réputée tout couvrir, y compris ce que vous ne maîtrisez pas.</w:t>
      </w:r>
    </w:p>
    <w:p>
      <w:r>
        <w:br w:type="page"/>
      </w:r>
    </w:p>
    <w:p>
      <w:pPr>
        <w:pStyle w:val="Surtitre"/>
      </w:pPr>
      <w:r>
        <w:t xml:space="preserve">Partie 1</w:t>
      </w:r>
    </w:p>
    <w:p>
      <w:pPr>
        <w:pStyle w:val="Titre1"/>
      </w:pPr>
      <w:r>
        <w:t xml:space="preserve">Contexte et périmètre</w:t>
      </w:r>
    </w:p>
    <w:p>
      <w:pPr>
        <w:pStyle w:val="Note"/>
      </w:pPr>
      <w:r>
        <w:rPr>
          <w:i/>
        </w:rPr>
        <w:t xml:space="preserve">Situez l'entreprise en quelques lignes. Cette partie sert à un lecteur qui ne vous connaît pas et qui doit comprendre, avant de lire vos engagements, ce que vous faites et avec quels moyens.</w:t>
      </w:r>
    </w:p>
    <w:p>
      <w:pPr>
        <w:pStyle w:val="Titre2"/>
      </w:pPr>
      <w:r>
        <w:t xml:space="preserve">Notre activité</w:t>
      </w:r>
    </w:p>
    <w:p>
      <w:pPr>
        <w:pStyle w:val="Normal"/>
      </w:pPr>
      <w:r>
        <w:rPr>
          <w:b/>
        </w:rPr>
        <w:t xml:space="preserve">Ce que nous produisons ou fournissons : </w:t>
      </w:r>
      <w:r>
        <w:rPr>
          <w:rStyle w:val="Champ"/>
        </w:rPr>
        <w:t xml:space="preserve">[en deux phrases, sans jargon]</w:t>
      </w:r>
    </w:p>
    <w:p>
      <w:pPr>
        <w:pStyle w:val="Normal"/>
      </w:pPr>
      <w:r>
        <w:rPr>
          <w:b/>
        </w:rPr>
        <w:t xml:space="preserve">Nos principaux clients : </w:t>
      </w:r>
      <w:r>
        <w:rPr>
          <w:rStyle w:val="Champ"/>
        </w:rPr>
        <w:t xml:space="preserve">[types de clients, pas de noms si confidentiels]</w:t>
      </w:r>
    </w:p>
    <w:p>
      <w:pPr>
        <w:pStyle w:val="Normal"/>
      </w:pPr>
      <w:r>
        <w:rPr>
          <w:b/>
        </w:rPr>
        <w:t xml:space="preserve">Nos principaux fournisseurs : </w:t>
      </w:r>
      <w:r>
        <w:rPr>
          <w:rStyle w:val="Champ"/>
        </w:rPr>
        <w:t xml:space="preserve">[familles d'achats, pays d'origine]</w:t>
      </w:r>
    </w:p>
    <w:p>
      <w:pPr>
        <w:pStyle w:val="Titre2"/>
      </w:pPr>
      <w:r>
        <w:t xml:space="preserve">Pourquoi nous formalisons cette politique</w:t>
      </w:r>
    </w:p>
    <w:p>
      <w:pPr>
        <w:pStyle w:val="Puce"/>
        <w:ind w:left="360" w:hanging="200"/>
      </w:pPr>
      <w:r>
        <w:t xml:space="preserve">• </w:t>
      </w:r>
      <w:r>
        <w:t xml:space="preserve">Demande de clients dans le cadre de leur propre reporting de durabilité.</w:t>
      </w:r>
    </w:p>
    <w:p>
      <w:pPr>
        <w:pStyle w:val="Puce"/>
        <w:ind w:left="360" w:hanging="200"/>
      </w:pPr>
      <w:r>
        <w:t xml:space="preserve">• </w:t>
      </w:r>
      <w:r>
        <w:t xml:space="preserve">Préparation à une évaluation extra-financière ou à un questionnaire fournisseur.</w:t>
      </w:r>
    </w:p>
    <w:p>
      <w:pPr>
        <w:pStyle w:val="Puce"/>
        <w:ind w:left="360" w:hanging="200"/>
      </w:pPr>
      <w:r>
        <w:t xml:space="preserve">• </w:t>
      </w:r>
      <w:r>
        <w:t xml:space="preserve">Décision interne, indépendante de toute demande extérieure.</w:t>
      </w:r>
    </w:p>
    <w:p>
      <w:pPr>
        <w:pStyle w:val="Puce"/>
        <w:ind w:left="360" w:hanging="200"/>
      </w:pPr>
      <w:r>
        <w:t xml:space="preserve">• </w:t>
      </w:r>
      <w:r>
        <w:t xml:space="preserve">Autre motif : à préciser.</w:t>
      </w:r>
    </w:p>
    <w:p>
      <w:pPr>
        <w:pStyle w:val="Note"/>
      </w:pPr>
      <w:r>
        <w:rPr>
          <w:i/>
        </w:rPr>
        <w:t xml:space="preserve">Cochez ce qui est vrai. Un motif honnête, même purement commercial, vaut mieux qu'une déclaration d'intention que rien ne soutient.</w:t>
      </w:r>
    </w:p>
    <w:p>
      <w:pPr>
        <w:pStyle w:val="Titre2"/>
      </w:pPr>
      <w:r>
        <w:t xml:space="preserve">Notre situation au regard du cadre européen</w:t>
      </w:r>
    </w:p>
    <w:p>
      <w:pPr>
        <w:pStyle w:val="Normal"/>
      </w:pPr>
      <w:r>
        <w:t xml:space="preserve">Depuis la directive (UE) 2026/470 dite Omnibus, publiée au Journal officiel de l'Union européenne le 26 février 2026, le rapport de durabilité CSRD vise les entreprises qui franchissent ENSEMBLE deux seuils : plus de 1 000 salariés ET plus de 450 millions d'euros de chiffre d'affaires net. Les PME cotées en sont exclues. La très grande majorité des PME n'est donc pas directement assujettie.</w:t>
      </w:r>
    </w:p>
    <w:p>
      <w:pPr>
        <w:pStyle w:val="Normal"/>
      </w:pPr>
      <w:r>
        <w:t xml:space="preserve">Le même texte pose un plafond de chaîne de valeur : un donneur d'ordre soumis à la CSRD ne peut exiger d'un fournisseur de moins de 1 000 salariés davantage d'informations que ce que prévoit le standard volontaire VSME. Cette phrase est votre meilleure protection face à un questionnaire disproportionné : vous pouvez l'opposer, poliment et par écrit.</w:t>
      </w:r>
    </w:p>
    <w:p>
      <w:pPr>
        <w:pStyle w:val="Note"/>
      </w:pPr>
      <w:r>
        <w:rPr>
          <w:i/>
        </w:rPr>
        <w:t xml:space="preserve">Vérifiez votre propre situation avec le Navigator de STRATA Foundation plutôt que de recopier ce paragraphe : il énonce le cadre général, pas votre cas.</w:t>
      </w:r>
    </w:p>
    <w:p>
      <w:r>
        <w:br w:type="page"/>
      </w:r>
    </w:p>
    <w:p>
      <w:pPr>
        <w:pStyle w:val="Surtitre"/>
      </w:pPr>
      <w:r>
        <w:t xml:space="preserve">Partie 2</w:t>
      </w:r>
    </w:p>
    <w:p>
      <w:pPr>
        <w:pStyle w:val="Titre1"/>
      </w:pPr>
      <w:r>
        <w:t xml:space="preserve">Engagements environnementaux</w:t>
      </w:r>
    </w:p>
    <w:p>
      <w:pPr>
        <w:pStyle w:val="Note"/>
      </w:pPr>
      <w:r>
        <w:rPr>
          <w:i/>
        </w:rPr>
        <w:t xml:space="preserve">N'inscrivez ici que des engagements dont vous pouvez nommer aujourd'hui la donnée de mesure. Un engagement sans mesure est une intention ; une intention publiée devient une promesse, et une promesse non tenue se voit.</w:t>
      </w:r>
    </w:p>
    <w:tbl>
      <w:tblPr>
        <w:tblW w:w="9000" w:type="dxa"/>
        <w:tblBorders>
          <w:top w:val="single" w:sz="4" w:space="0" w:color="C7CDD3"/>
          <w:left w:val="single" w:sz="4" w:space="0" w:color="C7CDD3"/>
          <w:bottom w:val="single" w:sz="4" w:space="0" w:color="C7CDD3"/>
          <w:right w:val="single" w:sz="4" w:space="0" w:color="C7CDD3"/>
          <w:insideH w:val="single" w:sz="4" w:space="0" w:color="C7CDD3"/>
          <w:insideV w:val="single" w:sz="4" w:space="0" w:color="C7CDD3"/>
        </w:tblBorders>
        <w:tblLayout w:type="fixed"/>
      </w:tblPr>
      <w:tblGrid>
        <w:gridCol w:w="2250"/>
        <w:gridCol w:w="2250"/>
        <w:gridCol w:w="2250"/>
        <w:gridCol w:w="2250"/>
      </w:tblGrid>
      <w:tr>
        <w:trPr>
          <w:tblHeader/>
        </w:trPr>
        <w:tc>
          <w:tcPr>
            <w:tcW w:w="2250" w:type="dxa"/>
            <w:shd w:val="clear" w:fill="0D1B2A"/>
          </w:tcPr>
          <w:p>
            <w:pPr>
              <w:spacing w:after="40"/>
            </w:pPr>
            <w:r>
              <w:rPr>
                <w:color w:val="FFFFFF"/>
                <w:b/>
              </w:rPr>
              <w:t xml:space="preserve">Engagement</w:t>
            </w:r>
          </w:p>
        </w:tc>
        <w:tc>
          <w:tcPr>
            <w:tcW w:w="2250" w:type="dxa"/>
            <w:shd w:val="clear" w:fill="0D1B2A"/>
          </w:tcPr>
          <w:p>
            <w:pPr>
              <w:spacing w:after="40"/>
            </w:pPr>
            <w:r>
              <w:rPr>
                <w:color w:val="FFFFFF"/>
                <w:b/>
              </w:rPr>
              <w:t xml:space="preserve">Comment il se mesure</w:t>
            </w:r>
          </w:p>
        </w:tc>
        <w:tc>
          <w:tcPr>
            <w:tcW w:w="2250" w:type="dxa"/>
            <w:shd w:val="clear" w:fill="0D1B2A"/>
          </w:tcPr>
          <w:p>
            <w:pPr>
              <w:spacing w:after="40"/>
            </w:pPr>
            <w:r>
              <w:rPr>
                <w:color w:val="FFFFFF"/>
                <w:b/>
              </w:rPr>
              <w:t xml:space="preserve">Échéance</w:t>
            </w:r>
          </w:p>
        </w:tc>
        <w:tc>
          <w:tcPr>
            <w:tcW w:w="2250" w:type="dxa"/>
            <w:shd w:val="clear" w:fill="0D1B2A"/>
          </w:tcPr>
          <w:p>
            <w:pPr>
              <w:spacing w:after="40"/>
            </w:pPr>
            <w:r>
              <w:rPr>
                <w:color w:val="FFFFFF"/>
                <w:b/>
              </w:rPr>
              <w:t xml:space="preserve">Responsable</w:t>
            </w:r>
          </w:p>
        </w:tc>
      </w:tr>
      <w:tr>
        <w:tc>
          <w:tcPr>
            <w:tcW w:w="2250" w:type="dxa"/>
          </w:tcPr>
          <w:p>
            <w:pPr>
              <w:spacing w:after="40"/>
            </w:pPr>
            <w:r>
              <w:rPr/>
              <w:t xml:space="preserve">[engagement 1]</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r>
        <w:tc>
          <w:tcPr>
            <w:tcW w:w="2250" w:type="dxa"/>
          </w:tcPr>
          <w:p>
            <w:pPr>
              <w:spacing w:after="40"/>
            </w:pPr>
            <w:r>
              <w:rPr/>
              <w:t xml:space="preserve">[engagement 2]</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r>
        <w:tc>
          <w:tcPr>
            <w:tcW w:w="2250" w:type="dxa"/>
          </w:tcPr>
          <w:p>
            <w:pPr>
              <w:spacing w:after="40"/>
            </w:pPr>
            <w:r>
              <w:rPr/>
              <w:t xml:space="preserve">[engagement 3]</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bl>
    <w:p>
      <w:pPr>
        <w:spacing w:after="160"/>
      </w:pPr>
    </w:p>
    <w:p>
      <w:pPr>
        <w:pStyle w:val="Titre2"/>
      </w:pPr>
      <w:r>
        <w:t xml:space="preserve">Pistes d'engagements réalistes pour une PME</w:t>
      </w:r>
    </w:p>
    <w:p>
      <w:pPr>
        <w:pStyle w:val="Puce"/>
        <w:ind w:left="360" w:hanging="200"/>
      </w:pPr>
      <w:r>
        <w:t xml:space="preserve">• </w:t>
      </w:r>
      <w:r>
        <w:t xml:space="preserve">Relever la consommation d'énergie de chaque site, mensuellement, à partir des factures. Commencer par mesurer avant de promettre de réduire.</w:t>
      </w:r>
    </w:p>
    <w:p>
      <w:pPr>
        <w:pStyle w:val="Puce"/>
        <w:ind w:left="360" w:hanging="200"/>
      </w:pPr>
      <w:r>
        <w:t xml:space="preserve">• </w:t>
      </w:r>
      <w:r>
        <w:t xml:space="preserve">Trier et peser les principaux flux de déchets, et connaître leur filière de traitement.</w:t>
      </w:r>
    </w:p>
    <w:p>
      <w:pPr>
        <w:pStyle w:val="Puce"/>
        <w:ind w:left="360" w:hanging="200"/>
      </w:pPr>
      <w:r>
        <w:t xml:space="preserve">• </w:t>
      </w:r>
      <w:r>
        <w:t xml:space="preserve">Inscrire un critère environnemental dans la sélection des fournisseurs sur au moins une famille d'achats.</w:t>
      </w:r>
    </w:p>
    <w:p>
      <w:pPr>
        <w:pStyle w:val="Puce"/>
        <w:ind w:left="360" w:hanging="200"/>
      </w:pPr>
      <w:r>
        <w:t xml:space="preserve">• </w:t>
      </w:r>
      <w:r>
        <w:t xml:space="preserve">Former les personnes dont le poste a un effet direct sur la consommation ou les rejets.</w:t>
      </w:r>
    </w:p>
    <w:p>
      <w:pPr>
        <w:pStyle w:val="Puce"/>
        <w:ind w:left="360" w:hanging="200"/>
      </w:pPr>
      <w:r>
        <w:t xml:space="preserve">• </w:t>
      </w:r>
      <w:r>
        <w:t xml:space="preserve">Faire calculer un premier bilan d'émissions par un outil qui cite ses facteurs d'émission et leur millésime.</w:t>
      </w:r>
    </w:p>
    <w:p>
      <w:pPr>
        <w:pStyle w:val="Note"/>
      </w:pPr>
      <w:r>
        <w:rPr>
          <w:i/>
        </w:rPr>
        <w:t xml:space="preserve">Le dernier point mérite une précision : convertir vous-même une consommation en émissions demande des facteurs d'émission datés, sourcés et applicables à votre cas. Sans cela, le chiffre obtenu ne se défend pas. STRATA Foundation ne fait aucune conversion de ce type, délibérément.</w:t>
      </w:r>
    </w:p>
    <w:p>
      <w:r>
        <w:br w:type="page"/>
      </w:r>
    </w:p>
    <w:p>
      <w:pPr>
        <w:pStyle w:val="Surtitre"/>
      </w:pPr>
      <w:r>
        <w:t xml:space="preserve">Partie 3</w:t>
      </w:r>
    </w:p>
    <w:p>
      <w:pPr>
        <w:pStyle w:val="Titre1"/>
      </w:pPr>
      <w:r>
        <w:t xml:space="preserve">Engagements sociaux</w:t>
      </w:r>
    </w:p>
    <w:p>
      <w:pPr>
        <w:pStyle w:val="Note"/>
      </w:pPr>
      <w:r>
        <w:rPr>
          <w:i/>
        </w:rPr>
        <w:t xml:space="preserve">Le social est le domaine où une PME a le plus de choses déjà faites et le moins de choses écrites. Commencez par recenser l'existant : registre du personnel, document unique d'évaluation des risques, plan de formation, accords.</w:t>
      </w:r>
    </w:p>
    <w:tbl>
      <w:tblPr>
        <w:tblW w:w="9000" w:type="dxa"/>
        <w:tblBorders>
          <w:top w:val="single" w:sz="4" w:space="0" w:color="C7CDD3"/>
          <w:left w:val="single" w:sz="4" w:space="0" w:color="C7CDD3"/>
          <w:bottom w:val="single" w:sz="4" w:space="0" w:color="C7CDD3"/>
          <w:right w:val="single" w:sz="4" w:space="0" w:color="C7CDD3"/>
          <w:insideH w:val="single" w:sz="4" w:space="0" w:color="C7CDD3"/>
          <w:insideV w:val="single" w:sz="4" w:space="0" w:color="C7CDD3"/>
        </w:tblBorders>
        <w:tblLayout w:type="fixed"/>
      </w:tblPr>
      <w:tblGrid>
        <w:gridCol w:w="2250"/>
        <w:gridCol w:w="2250"/>
        <w:gridCol w:w="2250"/>
        <w:gridCol w:w="2250"/>
      </w:tblGrid>
      <w:tr>
        <w:trPr>
          <w:tblHeader/>
        </w:trPr>
        <w:tc>
          <w:tcPr>
            <w:tcW w:w="2250" w:type="dxa"/>
            <w:shd w:val="clear" w:fill="0D1B2A"/>
          </w:tcPr>
          <w:p>
            <w:pPr>
              <w:spacing w:after="40"/>
            </w:pPr>
            <w:r>
              <w:rPr>
                <w:color w:val="FFFFFF"/>
                <w:b/>
              </w:rPr>
              <w:t xml:space="preserve">Engagement</w:t>
            </w:r>
          </w:p>
        </w:tc>
        <w:tc>
          <w:tcPr>
            <w:tcW w:w="2250" w:type="dxa"/>
            <w:shd w:val="clear" w:fill="0D1B2A"/>
          </w:tcPr>
          <w:p>
            <w:pPr>
              <w:spacing w:after="40"/>
            </w:pPr>
            <w:r>
              <w:rPr>
                <w:color w:val="FFFFFF"/>
                <w:b/>
              </w:rPr>
              <w:t xml:space="preserve">Comment il se mesure</w:t>
            </w:r>
          </w:p>
        </w:tc>
        <w:tc>
          <w:tcPr>
            <w:tcW w:w="2250" w:type="dxa"/>
            <w:shd w:val="clear" w:fill="0D1B2A"/>
          </w:tcPr>
          <w:p>
            <w:pPr>
              <w:spacing w:after="40"/>
            </w:pPr>
            <w:r>
              <w:rPr>
                <w:color w:val="FFFFFF"/>
                <w:b/>
              </w:rPr>
              <w:t xml:space="preserve">Échéance</w:t>
            </w:r>
          </w:p>
        </w:tc>
        <w:tc>
          <w:tcPr>
            <w:tcW w:w="2250" w:type="dxa"/>
            <w:shd w:val="clear" w:fill="0D1B2A"/>
          </w:tcPr>
          <w:p>
            <w:pPr>
              <w:spacing w:after="40"/>
            </w:pPr>
            <w:r>
              <w:rPr>
                <w:color w:val="FFFFFF"/>
                <w:b/>
              </w:rPr>
              <w:t xml:space="preserve">Responsable</w:t>
            </w:r>
          </w:p>
        </w:tc>
      </w:tr>
      <w:tr>
        <w:tc>
          <w:tcPr>
            <w:tcW w:w="2250" w:type="dxa"/>
          </w:tcPr>
          <w:p>
            <w:pPr>
              <w:spacing w:after="40"/>
            </w:pPr>
            <w:r>
              <w:rPr/>
              <w:t xml:space="preserve">[engagement 1]</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r>
        <w:tc>
          <w:tcPr>
            <w:tcW w:w="2250" w:type="dxa"/>
          </w:tcPr>
          <w:p>
            <w:pPr>
              <w:spacing w:after="40"/>
            </w:pPr>
            <w:r>
              <w:rPr/>
              <w:t xml:space="preserve">[engagement 2]</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r>
        <w:tc>
          <w:tcPr>
            <w:tcW w:w="2250" w:type="dxa"/>
          </w:tcPr>
          <w:p>
            <w:pPr>
              <w:spacing w:after="40"/>
            </w:pPr>
            <w:r>
              <w:rPr/>
              <w:t xml:space="preserve">[engagement 3]</w:t>
            </w:r>
          </w:p>
        </w:tc>
        <w:tc>
          <w:tcPr>
            <w:tcW w:w="2250" w:type="dxa"/>
          </w:tcPr>
          <w:p>
            <w:pPr>
              <w:spacing w:after="40"/>
            </w:pPr>
            <w:r>
              <w:rPr/>
              <w:t xml:space="preserve">[donnée et sa source]</w:t>
            </w:r>
          </w:p>
        </w:tc>
        <w:tc>
          <w:tcPr>
            <w:tcW w:w="2250" w:type="dxa"/>
          </w:tcPr>
          <w:p>
            <w:pPr>
              <w:spacing w:after="40"/>
            </w:pPr>
            <w:r>
              <w:rPr/>
              <w:t xml:space="preserve">[mois/année]</w:t>
            </w:r>
          </w:p>
        </w:tc>
        <w:tc>
          <w:tcPr>
            <w:tcW w:w="2250" w:type="dxa"/>
          </w:tcPr>
          <w:p>
            <w:pPr>
              <w:spacing w:after="40"/>
            </w:pPr>
            <w:r>
              <w:rPr/>
              <w:t xml:space="preserve">[nom, fonction]</w:t>
            </w:r>
          </w:p>
        </w:tc>
      </w:tr>
    </w:tbl>
    <w:p>
      <w:pPr>
        <w:spacing w:after="160"/>
      </w:pPr>
    </w:p>
    <w:p>
      <w:pPr>
        <w:pStyle w:val="Titre2"/>
      </w:pPr>
      <w:r>
        <w:t xml:space="preserve">Domaines à couvrir</w:t>
      </w:r>
    </w:p>
    <w:p>
      <w:pPr>
        <w:pStyle w:val="Puce"/>
        <w:ind w:left="360" w:hanging="200"/>
      </w:pPr>
      <w:r>
        <w:t xml:space="preserve">• </w:t>
      </w:r>
      <w:r>
        <w:t xml:space="preserve">Santé et sécurité au travail : accidents, presque-accidents, actions de prévention engagées.</w:t>
      </w:r>
    </w:p>
    <w:p>
      <w:pPr>
        <w:pStyle w:val="Puce"/>
        <w:ind w:left="360" w:hanging="200"/>
      </w:pPr>
      <w:r>
        <w:t xml:space="preserve">• </w:t>
      </w:r>
      <w:r>
        <w:t xml:space="preserve">Formation : heures suivies, part des salariés formés, sujets couverts.</w:t>
      </w:r>
    </w:p>
    <w:p>
      <w:pPr>
        <w:pStyle w:val="Puce"/>
        <w:ind w:left="360" w:hanging="200"/>
      </w:pPr>
      <w:r>
        <w:t xml:space="preserve">• </w:t>
      </w:r>
      <w:r>
        <w:t xml:space="preserve">Égalité et non-discrimination : ce que vous mesurez, et ce que vous ne mesurez pas encore.</w:t>
      </w:r>
    </w:p>
    <w:p>
      <w:pPr>
        <w:pStyle w:val="Puce"/>
        <w:ind w:left="360" w:hanging="200"/>
      </w:pPr>
      <w:r>
        <w:t xml:space="preserve">• </w:t>
      </w:r>
      <w:r>
        <w:t xml:space="preserve">Dialogue social : instances existantes, fréquence des échanges.</w:t>
      </w:r>
    </w:p>
    <w:p>
      <w:pPr>
        <w:pStyle w:val="Puce"/>
        <w:ind w:left="360" w:hanging="200"/>
      </w:pPr>
      <w:r>
        <w:t xml:space="preserve">• </w:t>
      </w:r>
      <w:r>
        <w:t xml:space="preserve">Conditions d'emploi : part des contrats stables, recours à l'intérim et sa raison.</w:t>
      </w:r>
    </w:p>
    <w:p>
      <w:r>
        <w:br w:type="page"/>
      </w:r>
    </w:p>
    <w:p>
      <w:pPr>
        <w:pStyle w:val="Surtitre"/>
      </w:pPr>
      <w:r>
        <w:t xml:space="preserve">Partie 4</w:t>
      </w:r>
    </w:p>
    <w:p>
      <w:pPr>
        <w:pStyle w:val="Titre1"/>
      </w:pPr>
      <w:r>
        <w:t xml:space="preserve">Gouvernance et suivi</w:t>
      </w:r>
    </w:p>
    <w:p>
      <w:pPr>
        <w:pStyle w:val="Note"/>
      </w:pPr>
      <w:r>
        <w:rPr>
          <w:i/>
        </w:rPr>
        <w:t xml:space="preserve">Cette partie est celle que les évaluateurs lisent en premier, parce qu'elle dit si la politique est pilotée ou seulement rédigée.</w:t>
      </w:r>
    </w:p>
    <w:p>
      <w:pPr>
        <w:pStyle w:val="Normal"/>
      </w:pPr>
      <w:r>
        <w:rPr>
          <w:b/>
        </w:rPr>
        <w:t xml:space="preserve">Responsable de la démarche : </w:t>
      </w:r>
      <w:r>
        <w:rPr>
          <w:rStyle w:val="Champ"/>
        </w:rPr>
        <w:t xml:space="preserve">[nom, fonction, temps consacré]</w:t>
      </w:r>
    </w:p>
    <w:p>
      <w:pPr>
        <w:pStyle w:val="Normal"/>
      </w:pPr>
      <w:r>
        <w:rPr>
          <w:b/>
        </w:rPr>
        <w:t xml:space="preserve">Instance de suivi : </w:t>
      </w:r>
      <w:r>
        <w:rPr>
          <w:rStyle w:val="Champ"/>
        </w:rPr>
        <w:t xml:space="preserve">[qui se réunit, à quelle fréquence]</w:t>
      </w:r>
    </w:p>
    <w:p>
      <w:pPr>
        <w:pStyle w:val="Normal"/>
      </w:pPr>
      <w:r>
        <w:rPr>
          <w:b/>
        </w:rPr>
        <w:t xml:space="preserve">Fréquence de revue de cette politique : </w:t>
      </w:r>
      <w:r>
        <w:rPr>
          <w:rStyle w:val="Champ"/>
        </w:rPr>
        <w:t xml:space="preserve">[au minimum annuelle]</w:t>
      </w:r>
    </w:p>
    <w:p>
      <w:pPr>
        <w:pStyle w:val="Normal"/>
      </w:pPr>
      <w:r>
        <w:rPr>
          <w:b/>
        </w:rPr>
        <w:t xml:space="preserve">Mode de remontée d'une alerte : </w:t>
      </w:r>
      <w:r>
        <w:rPr>
          <w:rStyle w:val="Champ"/>
        </w:rPr>
        <w:t xml:space="preserve">[à qui, par quel canal, avec quelle suite]</w:t>
      </w:r>
    </w:p>
    <w:p>
      <w:pPr>
        <w:pStyle w:val="Titre2"/>
      </w:pPr>
      <w:r>
        <w:t xml:space="preserve">Ce que la revue examine</w:t>
      </w:r>
    </w:p>
    <w:p>
      <w:pPr>
        <w:pStyle w:val="Puce"/>
        <w:ind w:left="360" w:hanging="200"/>
      </w:pPr>
      <w:r>
        <w:t xml:space="preserve">• </w:t>
      </w:r>
      <w:r>
        <w:t xml:space="preserve">Chaque engagement de la partie 2 et de la partie 3 : atteint, en cours, abandonné, et pourquoi.</w:t>
      </w:r>
    </w:p>
    <w:p>
      <w:pPr>
        <w:pStyle w:val="Puce"/>
        <w:ind w:left="360" w:hanging="200"/>
      </w:pPr>
      <w:r>
        <w:t xml:space="preserve">• </w:t>
      </w:r>
      <w:r>
        <w:t xml:space="preserve">Les données de mesure : sont-elles toujours disponibles, toujours fiables.</w:t>
      </w:r>
    </w:p>
    <w:p>
      <w:pPr>
        <w:pStyle w:val="Puce"/>
        <w:ind w:left="360" w:hanging="200"/>
      </w:pPr>
      <w:r>
        <w:t xml:space="preserve">• </w:t>
      </w:r>
      <w:r>
        <w:t xml:space="preserve">Les demandes reçues des clients depuis la dernière revue.</w:t>
      </w:r>
    </w:p>
    <w:p>
      <w:pPr>
        <w:pStyle w:val="Puce"/>
        <w:ind w:left="360" w:hanging="200"/>
      </w:pPr>
      <w:r>
        <w:t xml:space="preserve">• </w:t>
      </w:r>
      <w:r>
        <w:t xml:space="preserve">Les évolutions réglementaires qui vous concernent réellement.</w:t>
      </w:r>
    </w:p>
    <w:p>
      <w:pPr>
        <w:pStyle w:val="Titre2"/>
      </w:pPr>
      <w:r>
        <w:t xml:space="preserve">Communication</w:t>
      </w:r>
    </w:p>
    <w:p>
      <w:pPr>
        <w:pStyle w:val="Normal"/>
      </w:pPr>
      <w:r>
        <w:rPr>
          <w:b/>
        </w:rPr>
        <w:t xml:space="preserve">Diffusion interne : </w:t>
      </w:r>
      <w:r>
        <w:rPr>
          <w:rStyle w:val="Champ"/>
        </w:rPr>
        <w:t xml:space="preserve">[canal et date]</w:t>
      </w:r>
    </w:p>
    <w:p>
      <w:pPr>
        <w:pStyle w:val="Normal"/>
      </w:pPr>
      <w:r>
        <w:rPr>
          <w:b/>
        </w:rPr>
        <w:t xml:space="preserve">Diffusion externe : </w:t>
      </w:r>
      <w:r>
        <w:rPr>
          <w:rStyle w:val="Champ"/>
        </w:rPr>
        <w:t xml:space="preserve">[site, espace client, sur demande]</w:t>
      </w:r>
    </w:p>
    <w:p>
      <w:pPr>
        <w:pStyle w:val="Note"/>
      </w:pPr>
      <w:r>
        <w:rPr>
          <w:i/>
        </w:rPr>
        <w:t xml:space="preserve">Une politique publiée engage davantage qu'une politique interne. Ce n'est pas une raison de ne pas la publier, c'est une raison de ne rien y écrire que vous ne feriez pas.</w:t>
      </w:r>
    </w:p>
    <w:p>
      <w:r>
        <w:br w:type="page"/>
      </w:r>
    </w:p>
    <w:p>
      <w:pPr>
        <w:pStyle w:val="Surtitre"/>
      </w:pPr>
      <w:r>
        <w:t xml:space="preserve">Avant de diffuser</w:t>
      </w:r>
    </w:p>
    <w:p>
      <w:pPr>
        <w:pStyle w:val="Titre1"/>
      </w:pPr>
      <w:r>
        <w:t xml:space="preserve">Ce qu'il faudra prouver le jour où un client le demandera</w:t>
      </w:r>
    </w:p>
    <w:p>
      <w:pPr>
        <w:pStyle w:val="Note"/>
      </w:pPr>
      <w:r>
        <w:rPr>
          <w:i/>
        </w:rPr>
        <w:t xml:space="preserve">Un document rempli ne prouve rien par lui-même. Ce qui est demandé lors d'un audit, d'un questionnaire fournisseur ou d'une évaluation extra-financière, c'est la PIÈCE qui soutient chaque affirmation. Préparez-les maintenant, pendant que vous savez encore où elles sont.</w:t>
      </w:r>
    </w:p>
    <w:p>
      <w:pPr>
        <w:pStyle w:val="Puce"/>
        <w:ind w:left="360" w:hanging="200"/>
      </w:pPr>
      <w:r>
        <w:t xml:space="preserve">• </w:t>
      </w:r>
      <w:r>
        <w:t xml:space="preserve">La preuve que la politique a été APPROUVÉE : compte rendu de la réunion de direction, ou page de signature datée.</w:t>
      </w:r>
    </w:p>
    <w:p>
      <w:pPr>
        <w:pStyle w:val="Puce"/>
        <w:ind w:left="360" w:hanging="200"/>
      </w:pPr>
      <w:r>
        <w:t xml:space="preserve">• </w:t>
      </w:r>
      <w:r>
        <w:t xml:space="preserve">La preuve qu'elle a été DIFFUSÉE : courriel d'envoi, affichage, page intranet, avec sa date.</w:t>
      </w:r>
    </w:p>
    <w:p>
      <w:pPr>
        <w:pStyle w:val="Puce"/>
        <w:ind w:left="360" w:hanging="200"/>
      </w:pPr>
      <w:r>
        <w:t xml:space="preserve">• </w:t>
      </w:r>
      <w:r>
        <w:t xml:space="preserve">Pour chaque engagement chiffré, la donnée source et la méthode de calcul : facture, relevé, extraction de logiciel de paie, fichier de suivi.</w:t>
      </w:r>
    </w:p>
    <w:p>
      <w:pPr>
        <w:pStyle w:val="Puce"/>
        <w:ind w:left="360" w:hanging="200"/>
      </w:pPr>
      <w:r>
        <w:t xml:space="preserve">• </w:t>
      </w:r>
      <w:r>
        <w:t xml:space="preserve">La preuve que la revue annoncée a bien eu lieu : compte rendu de revue daté, ou version datée suivante de ce document.</w:t>
      </w:r>
    </w:p>
    <w:p>
      <w:pPr>
        <w:pStyle w:val="Puce"/>
        <w:ind w:left="360" w:hanging="200"/>
      </w:pPr>
      <w:r>
        <w:t xml:space="preserve">• </w:t>
      </w:r>
      <w:r>
        <w:t xml:space="preserve">Le nom d'une personne joignable qui répond des engagements pris.</w:t>
      </w:r>
    </w:p>
    <w:p>
      <w:pPr>
        <w:pStyle w:val="Titre1"/>
      </w:pPr>
      <w:r>
        <w:t xml:space="preserve">Sources</w:t>
      </w:r>
    </w:p>
    <w:p>
      <w:pPr>
        <w:pStyle w:val="Puce"/>
        <w:ind w:left="360" w:hanging="200"/>
      </w:pPr>
      <w:r>
        <w:t xml:space="preserve">• </w:t>
      </w:r>
      <w:r>
        <w:t xml:space="preserve">Directive (UE) 2026/470 du Parlement européen et du Conseil du 24 février 2026, Journal officiel de l'Union européenne, série L, publiée le 26 février 2026. Consulté le 1er septembre 2026.</w:t>
      </w:r>
    </w:p>
    <w:p>
      <w:pPr>
        <w:pStyle w:val="Puce"/>
        <w:ind w:left="360" w:hanging="200"/>
      </w:pPr>
      <w:r>
        <w:t xml:space="preserve">• </w:t>
      </w:r>
      <w:r>
        <w:t xml:space="preserve">Standard volontaire de reporting de durabilité pour les PME (VSME), EFRAG, structure en module de base (B1 à B11) et module complet (C1 à C9). Consulté le 1er septembre 2026.</w:t>
      </w:r>
    </w:p>
    <w:p>
      <w:pPr>
        <w:pStyle w:val="Note"/>
      </w:pPr>
      <w:r>
        <w:rPr>
          <w:i/>
        </w:rPr>
        <w:t xml:space="preserve">Un texte européen ou une méthodologie privée évolue. Vérifiez la date de consultation ci-dessus avant de vous appuyer sur ce document.</w:t>
      </w:r>
    </w:p>
    <w:p>
      <w:pPr>
        <w:pStyle w:val="Titre1"/>
      </w:pPr>
      <w:r>
        <w:t xml:space="preserve">Mentions</w:t>
      </w:r>
    </w:p>
    <w:p>
      <w:pPr>
        <w:pStyle w:val="Mention"/>
      </w:pPr>
      <w:r>
        <w:t xml:space="preserve">Ce document est un MODÈLE À ADAPTER, mis à disposition gratuitement par STRATA Foundation. Il n'est pas un document conforme. Il ne vaut ni attestation, ni certification, ni avis juridique, et il n'engage que l'entreprise qui le remplit. STRATA Foundation ne relit, ne note et n'atteste aucun document produit à partir de ce modèle : la plateforme explique et prépare, elle ne certifie pas.</w:t>
      </w:r>
    </w:p>
    <w:p>
      <w:pPr>
        <w:pStyle w:val="Mention"/>
      </w:pPr>
      <w:r>
        <w:t xml:space="preserve">Une donnée que vous n'avez pas est une donnée ABSENTE. Laissez la ligne vide et notez-la comme à instruire. Ne la comblez ni par une moyenne de secteur, ni par une estimation favorable : une valeur inventée se retourne contre vous le jour où on vous demande de la justifier.</w:t>
      </w:r>
    </w:p>
    <w:p>
      <w:pPr>
        <w:pStyle w:val="Mention"/>
      </w:pPr>
      <w:r>
        <w:t xml:space="preserve">STRATA Foundation est gratuite, sans compte obligatoire et sans limite d'usage. Ce document peut être copié, modifié et diffusé librement au sein de votre organisation.</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pPr>
    </w:pPrDefault>
  </w:docDefaults>
  <w:style w:type="paragraph" w:default="1" w:styleId="Normal">
    <w:name w:val="Normal"/>
    <w:qFormat/>
  </w:style>
  <w:style w:type="paragraph" w:styleId="Titre">
    <w:name w:val="Title"/>
    <w:basedOn w:val="Normal"/>
    <w:qFormat/>
    <w:pPr>
      <w:spacing w:before="0" w:after="60"/>
    </w:pPr>
    <w:rPr>
      <w:sz w:val="52"/>
      <w:szCs w:val="52"/>
      <w:color w:val="0D1B2A"/>
    </w:rPr>
  </w:style>
  <w:style w:type="paragraph" w:styleId="SousTitre">
    <w:name w:val="Subtitle"/>
    <w:basedOn w:val="Normal"/>
    <w:qFormat/>
    <w:pPr>
      <w:spacing w:before="0" w:after="320"/>
    </w:pPr>
    <w:rPr>
      <w:sz w:val="24"/>
      <w:szCs w:val="24"/>
      <w:color w:val="536878"/>
      <w:i/>
    </w:rPr>
  </w:style>
  <w:style w:type="paragraph" w:styleId="Titre1">
    <w:name w:val="heading 1"/>
    <w:basedOn w:val="Normal"/>
    <w:qFormat/>
    <w:pPr>
      <w:spacing w:before="360" w:after="140"/>
      <w:keepNext/>
    </w:pPr>
    <w:rPr>
      <w:sz w:val="30"/>
      <w:szCs w:val="30"/>
      <w:color w:val="0D1B2A"/>
      <w:b/>
    </w:rPr>
  </w:style>
  <w:style w:type="paragraph" w:styleId="Titre2">
    <w:name w:val="heading 2"/>
    <w:basedOn w:val="Normal"/>
    <w:qFormat/>
    <w:pPr>
      <w:spacing w:before="260" w:after="100"/>
      <w:keepNext/>
    </w:pPr>
    <w:rPr>
      <w:sz w:val="24"/>
      <w:szCs w:val="24"/>
      <w:color w:val="9A7B3F"/>
      <w:b/>
    </w:rPr>
  </w:style>
  <w:style w:type="paragraph" w:styleId="Surtitre">
    <w:name w:val="Eyebrow"/>
    <w:basedOn w:val="Normal"/>
    <w:qFormat/>
    <w:pPr>
      <w:spacing w:before="0" w:after="60"/>
    </w:pPr>
    <w:rPr>
      <w:sz w:val="16"/>
      <w:szCs w:val="16"/>
      <w:color w:val="9A7B3F"/>
      <w:b/>
      <w:caps/>
      <w:spacing w:val="40"/>
    </w:rPr>
  </w:style>
  <w:style w:type="paragraph" w:styleId="Note">
    <w:name w:val="Note"/>
    <w:basedOn w:val="Normal"/>
    <w:qFormat/>
    <w:pPr>
      <w:spacing w:before="0" w:after="160"/>
    </w:pPr>
    <w:rPr>
      <w:sz w:val="18"/>
      <w:szCs w:val="18"/>
      <w:color w:val="536878"/>
      <w:i/>
    </w:rPr>
  </w:style>
  <w:style w:type="paragraph" w:styleId="Puce">
    <w:name w:val="List Paragraph"/>
    <w:basedOn w:val="Normal"/>
    <w:qFormat/>
    <w:pPr>
      <w:spacing w:before="0" w:after="60"/>
    </w:pPr>
    <w:rPr>
      <w:sz w:val="22"/>
      <w:szCs w:val="22"/>
      <w:color w:val="1A1A1A"/>
    </w:rPr>
  </w:style>
  <w:style w:type="paragraph" w:styleId="Mention">
    <w:name w:val="Legal notice"/>
    <w:basedOn w:val="Normal"/>
    <w:qFormat/>
    <w:pPr>
      <w:spacing w:before="240" w:after="120"/>
    </w:pPr>
    <w:rPr>
      <w:sz w:val="16"/>
      <w:szCs w:val="16"/>
      <w:color w:val="536878"/>
    </w:rPr>
  </w:style>
  <w:style w:type="character" w:styleId="Champ">
    <w:name w:val="Placeholder"/>
    <w:rPr>
      <w:b/>
      <w:color w:val="7A2E12"/>
      <w:highlight w:val="yellow"/>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Politique de responsabilité sociétale</dc:title>
  <dc:creator>STRATA Foundation</dc:creator>
  <dc:description>Trame de politique RSE pour une PME qui démarre.</dc:description>
  <cp:lastModifiedBy>STRATA Foundation</cp:lastModifiedBy>
</cp:coreProperties>
</file>